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BCE" w:rsidRPr="00165BCE" w:rsidRDefault="00165BCE" w:rsidP="00165BCE">
      <w:pPr>
        <w:rPr>
          <w:b/>
          <w:sz w:val="28"/>
          <w:szCs w:val="28"/>
        </w:rPr>
      </w:pPr>
      <w:r w:rsidRPr="00165BCE">
        <w:rPr>
          <w:b/>
          <w:sz w:val="28"/>
          <w:szCs w:val="28"/>
        </w:rPr>
        <w:t>Tisková zpráva</w:t>
      </w:r>
      <w:r w:rsidRPr="00165BCE">
        <w:rPr>
          <w:b/>
          <w:sz w:val="28"/>
          <w:szCs w:val="28"/>
        </w:rPr>
        <w:tab/>
      </w:r>
      <w:r w:rsidRPr="00165BCE">
        <w:rPr>
          <w:b/>
          <w:sz w:val="28"/>
          <w:szCs w:val="28"/>
        </w:rPr>
        <w:tab/>
      </w:r>
      <w:r w:rsidRPr="00165BCE">
        <w:rPr>
          <w:b/>
          <w:sz w:val="28"/>
          <w:szCs w:val="28"/>
        </w:rPr>
        <w:tab/>
      </w:r>
      <w:r w:rsidRPr="00165BCE">
        <w:rPr>
          <w:b/>
          <w:sz w:val="28"/>
          <w:szCs w:val="28"/>
        </w:rPr>
        <w:tab/>
      </w:r>
      <w:r w:rsidRPr="00165BCE">
        <w:rPr>
          <w:b/>
          <w:sz w:val="28"/>
          <w:szCs w:val="28"/>
        </w:rPr>
        <w:tab/>
      </w:r>
      <w:r w:rsidRPr="00165BCE">
        <w:rPr>
          <w:b/>
          <w:sz w:val="28"/>
          <w:szCs w:val="28"/>
        </w:rPr>
        <w:tab/>
      </w:r>
      <w:r w:rsidRPr="00165BCE">
        <w:rPr>
          <w:b/>
          <w:sz w:val="28"/>
          <w:szCs w:val="28"/>
        </w:rPr>
        <w:tab/>
      </w:r>
      <w:r w:rsidRPr="00165BCE">
        <w:rPr>
          <w:b/>
          <w:sz w:val="28"/>
          <w:szCs w:val="28"/>
        </w:rPr>
        <w:tab/>
        <w:t>11. září 2025</w:t>
      </w:r>
    </w:p>
    <w:p w:rsidR="00165BCE" w:rsidRPr="00165BCE" w:rsidRDefault="00165BCE" w:rsidP="00165BCE">
      <w:pPr>
        <w:rPr>
          <w:b/>
          <w:sz w:val="28"/>
          <w:szCs w:val="28"/>
        </w:rPr>
      </w:pPr>
      <w:r w:rsidRPr="00165BCE">
        <w:rPr>
          <w:b/>
          <w:sz w:val="28"/>
          <w:szCs w:val="28"/>
        </w:rPr>
        <w:t xml:space="preserve">Centrum pro dětský sluch Tamtam </w:t>
      </w:r>
      <w:r>
        <w:rPr>
          <w:b/>
          <w:sz w:val="28"/>
          <w:szCs w:val="28"/>
        </w:rPr>
        <w:t>o</w:t>
      </w:r>
      <w:r w:rsidRPr="00165BCE">
        <w:rPr>
          <w:b/>
          <w:sz w:val="28"/>
          <w:szCs w:val="28"/>
        </w:rPr>
        <w:t xml:space="preserve">slavilo </w:t>
      </w:r>
      <w:r w:rsidR="009D6E8B">
        <w:rPr>
          <w:b/>
          <w:sz w:val="28"/>
          <w:szCs w:val="28"/>
        </w:rPr>
        <w:t xml:space="preserve">s klienty </w:t>
      </w:r>
      <w:r w:rsidRPr="00165BCE">
        <w:rPr>
          <w:b/>
          <w:sz w:val="28"/>
          <w:szCs w:val="28"/>
        </w:rPr>
        <w:t>35 let existence</w:t>
      </w:r>
      <w:r w:rsidR="009D6E8B">
        <w:rPr>
          <w:b/>
          <w:sz w:val="28"/>
          <w:szCs w:val="28"/>
        </w:rPr>
        <w:t xml:space="preserve"> </w:t>
      </w:r>
    </w:p>
    <w:p w:rsidR="00165BCE" w:rsidRPr="00EB635B" w:rsidRDefault="00165BCE" w:rsidP="00165BCE">
      <w:pPr>
        <w:rPr>
          <w:b/>
        </w:rPr>
      </w:pPr>
      <w:r w:rsidRPr="00EB635B">
        <w:rPr>
          <w:b/>
        </w:rPr>
        <w:t xml:space="preserve">Centrum pro dětský sluch Tamtam oslavilo 10. září 35 let své existence na narozeninové zahradní slavnosti v sídle společnosti v pražských Stodůlkách.  Odpoledne plné hudby a pohádkových příběhů si užila stovka rodin s neslyšícími dětmi, žáci ze škol pro sluchově postižené děti a další slyšící a neslyšící návštěvníci. </w:t>
      </w:r>
    </w:p>
    <w:p w:rsidR="009D6E8B" w:rsidRDefault="00165BCE" w:rsidP="009D6E8B">
      <w:r>
        <w:t xml:space="preserve">Divadelní spolek OUKEJ vtáhl malé i velké návštěvníky do světa pohádek. Jeho interaktivní pohybové představení Z pohádky do pohádky využívá český znakový jazyk a zapojuje děti do hry prostřednictvím házení kostkou. Sami tak mohou rozhodovat o dalším průběhu pohádky. Brazilská bubenická show skupiny Tam </w:t>
      </w:r>
      <w:proofErr w:type="spellStart"/>
      <w:r>
        <w:t>Tam</w:t>
      </w:r>
      <w:proofErr w:type="spellEnd"/>
      <w:r>
        <w:t xml:space="preserve"> </w:t>
      </w:r>
      <w:proofErr w:type="spellStart"/>
      <w:r>
        <w:t>Batucada</w:t>
      </w:r>
      <w:proofErr w:type="spellEnd"/>
      <w:r>
        <w:t xml:space="preserve"> kdekomu rozproudila krev v těle a nenechala nikoho na pochybách, že i lidé se sluchovým postižením si mohou užívat hudbu a tanec. Samba, rumba, reggae a další rytmy pocházející ze slunných oblastí Brazílie, </w:t>
      </w:r>
      <w:r w:rsidR="003F194E">
        <w:t>J</w:t>
      </w:r>
      <w:r>
        <w:t>ižní Ameriky, Kuby a Afriky se skvěle hodily pro rozloučení s létem.</w:t>
      </w:r>
      <w:r w:rsidR="00EB635B">
        <w:t xml:space="preserve"> </w:t>
      </w:r>
      <w:r w:rsidR="009D6E8B">
        <w:t xml:space="preserve">Komu nestačil pohyb v rytmu tance, mohl si zaskákat ve </w:t>
      </w:r>
      <w:r w:rsidR="003F194E">
        <w:t>s</w:t>
      </w:r>
      <w:r w:rsidR="009D6E8B">
        <w:t xml:space="preserve">kákacím hradu. </w:t>
      </w:r>
    </w:p>
    <w:p w:rsidR="00F25B08" w:rsidRPr="007033E1" w:rsidRDefault="00165BCE" w:rsidP="00165BCE">
      <w:r>
        <w:t xml:space="preserve"> Celým programem provázela dvojice herců Petr Vacek a Magdalena Reifová a n</w:t>
      </w:r>
      <w:r w:rsidR="00FC4F90">
        <w:t>á</w:t>
      </w:r>
      <w:r>
        <w:t>vštěvníci si s nimi užili také veselé „</w:t>
      </w:r>
      <w:proofErr w:type="spellStart"/>
      <w:r>
        <w:t>písničkování</w:t>
      </w:r>
      <w:proofErr w:type="spellEnd"/>
      <w:r>
        <w:t>“.  Kouzlo vlastního tvoření si děti i rodiče mohli vyzkoušet v několika kreativních dílnách – malovali a zdobil</w:t>
      </w:r>
      <w:r w:rsidR="009D6E8B">
        <w:t>i</w:t>
      </w:r>
      <w:r>
        <w:t xml:space="preserve">, vyráběli drobné dekorace, </w:t>
      </w:r>
      <w:r w:rsidR="009D6E8B">
        <w:t xml:space="preserve">nechali si malovat i na obličej, </w:t>
      </w:r>
      <w:r>
        <w:t>užívali si tvorby s pohádkovými motivy. Co si vyrobili, to si také na památku odnesli domů</w:t>
      </w:r>
      <w:r w:rsidR="009D6E8B">
        <w:t>.</w:t>
      </w:r>
      <w:r w:rsidR="007033E1">
        <w:t xml:space="preserve"> </w:t>
      </w:r>
      <w:r>
        <w:t xml:space="preserve">Kdo ještě nikdy nevyzkoušel, co všechno se dá dělat s bublinami, mohl se přiučit na narozeninové </w:t>
      </w:r>
      <w:proofErr w:type="spellStart"/>
      <w:r>
        <w:t>Bubble</w:t>
      </w:r>
      <w:proofErr w:type="spellEnd"/>
      <w:r>
        <w:t xml:space="preserve"> show. Ty, které bubliny opravdu chytly, si později ověřili své znalosti na </w:t>
      </w:r>
      <w:proofErr w:type="spellStart"/>
      <w:r>
        <w:t>Bubble</w:t>
      </w:r>
      <w:proofErr w:type="spellEnd"/>
      <w:r>
        <w:t xml:space="preserve"> workshopu.</w:t>
      </w:r>
      <w:r w:rsidR="00EB635B">
        <w:t xml:space="preserve"> </w:t>
      </w:r>
      <w:r w:rsidR="00EB635B" w:rsidRPr="00F25B08">
        <w:t xml:space="preserve"> </w:t>
      </w:r>
      <w:r w:rsidRPr="00F25B08">
        <w:t>Program, včetně hudebních a divadelních vystoupení, byl tlumočený do českého znakového jazyka.</w:t>
      </w:r>
      <w:r w:rsidRPr="009D6E8B">
        <w:rPr>
          <w:i/>
        </w:rPr>
        <w:t xml:space="preserve"> </w:t>
      </w:r>
    </w:p>
    <w:p w:rsidR="00165BCE" w:rsidRPr="009D6E8B" w:rsidRDefault="00EB635B" w:rsidP="00165BCE">
      <w:pPr>
        <w:rPr>
          <w:i/>
        </w:rPr>
      </w:pPr>
      <w:r w:rsidRPr="009D6E8B">
        <w:rPr>
          <w:i/>
        </w:rPr>
        <w:t>Akci podpořilo Ministerstvo kultury, Městská část Praha 13, Kolektory Praha a Tesco.</w:t>
      </w:r>
      <w:r w:rsidR="00F25B08">
        <w:rPr>
          <w:i/>
        </w:rPr>
        <w:t xml:space="preserve"> Narozeninové oslavy s klienty pořádá Tamtam také 18. září v Pardubicích a 25. září v Ostravě.</w:t>
      </w:r>
    </w:p>
    <w:p w:rsidR="00165BCE" w:rsidRPr="00EB635B" w:rsidRDefault="00165BCE" w:rsidP="00165BCE">
      <w:pPr>
        <w:rPr>
          <w:b/>
        </w:rPr>
      </w:pPr>
      <w:r w:rsidRPr="00EB635B">
        <w:rPr>
          <w:b/>
        </w:rPr>
        <w:t xml:space="preserve">Tamtam pomáhá </w:t>
      </w:r>
      <w:r w:rsidR="00FC4F90">
        <w:rPr>
          <w:b/>
        </w:rPr>
        <w:t xml:space="preserve">rodinám </w:t>
      </w:r>
      <w:r w:rsidRPr="00EB635B">
        <w:rPr>
          <w:b/>
        </w:rPr>
        <w:t>v celé České republice</w:t>
      </w:r>
      <w:r w:rsidR="00FC4F90">
        <w:rPr>
          <w:b/>
        </w:rPr>
        <w:t>. Co rodiče nejvíce oceňují?</w:t>
      </w:r>
    </w:p>
    <w:p w:rsidR="00165BCE" w:rsidRDefault="00165BCE" w:rsidP="00165BCE">
      <w:r>
        <w:t xml:space="preserve">Centrum pro dětský sluch Tamtam je poskytovatelem sociálních služeb s celorepublikovou působností. </w:t>
      </w:r>
      <w:r w:rsidRPr="007033E1">
        <w:rPr>
          <w:i/>
        </w:rPr>
        <w:t xml:space="preserve">„Ve službách Tamtamu je každoročně registrováno přes 500 rodin z celé republiky, které provázíme, aby zvládly náročnou situaci spojenou se sluchovým handicapem dítěte, a mohly se vrátit k běžnému způsobu života. Rodiče po zjištění, že jejich dítě má sluchové postižení, musí co nejrychleji zjistit, jak sluchovou ztrátu kompenzovat a především, jak s dítětem komunikovat, aby jeho vývoj nebyl nijak omezen,“ </w:t>
      </w:r>
      <w:r>
        <w:t xml:space="preserve">říká Mgr. Jana Fenclová, ředitelka Centra pro dětský sluch Tamtam.  Podle ní se za uplynulých 35 let potřeby rodin téměř nezměnily, liší se jen ohledně nabídky nových technologií, dostupnosti velkého množství informací a jistého tlaku na ekonomickou kvalitu života. </w:t>
      </w:r>
    </w:p>
    <w:p w:rsidR="00165BCE" w:rsidRPr="007033E1" w:rsidRDefault="007033E1" w:rsidP="00165BCE">
      <w:pPr>
        <w:rPr>
          <w:i/>
        </w:rPr>
      </w:pPr>
      <w:r>
        <w:t>A ja</w:t>
      </w:r>
      <w:r w:rsidR="00165BCE">
        <w:t>k jsou se službami Tamtamu spokojeni jeho klienti? Co nejvíce oceňují? Tamtam oslovil rodiče formou ankety. O své zkušenosti se podělilo 44 rodin</w:t>
      </w:r>
      <w:r>
        <w:t>, které v Tamtamu nejčastěji využívají službu</w:t>
      </w:r>
      <w:r w:rsidR="00165BCE">
        <w:t xml:space="preserve"> ran</w:t>
      </w:r>
      <w:r>
        <w:t>é</w:t>
      </w:r>
      <w:r w:rsidR="00165BCE">
        <w:t xml:space="preserve"> péče (82 procent rodin). </w:t>
      </w:r>
      <w:r w:rsidR="00165BCE" w:rsidRPr="007033E1">
        <w:rPr>
          <w:i/>
        </w:rPr>
        <w:t>„Raná péče nám pomohla nasměrovat se k lékařům, uklidnit emoce a pochopit, co všechno nás čeká. Bylo důležité vědět, že v tom nejsme sami,“</w:t>
      </w:r>
      <w:r w:rsidR="00165BCE">
        <w:t xml:space="preserve"> napsala jedna z maminek. Jiná uvedla: </w:t>
      </w:r>
      <w:r w:rsidR="00165BCE" w:rsidRPr="007033E1">
        <w:rPr>
          <w:i/>
        </w:rPr>
        <w:t xml:space="preserve">„Terénní pracovnice jezdila až k nám domů. Díky tomu jsme mohli řešit věci v klidu a podle potřeb našeho dítěte.“  </w:t>
      </w:r>
    </w:p>
    <w:p w:rsidR="00165BCE" w:rsidRDefault="00165BCE" w:rsidP="00165BCE">
      <w:r>
        <w:lastRenderedPageBreak/>
        <w:t>Podpora Tamtamu podle rodičů dalece přesahuje praktické rady. Většinou zdůrazňovali, že jim služby pomohly zvládnout psychickou stránku celé situace – přijetí diagnózy, smíření se s novou realitou a práci s vlastními emocemi (81 %). S pomocí pracovníků Tamtamu se naučili dobře komunikovat se svým dítětem, a posílili tak své rodičovské kompetence (50 %). Mnozí z nich také ocenili to, že získali podrobnější informace o sluchovém postižení (43 %) a díky Tamtamu se dostali do kontaktu s dalšími odborníky a institucemi a lépe se zorientovali v systému podpory a péče (46 %).</w:t>
      </w:r>
      <w:r w:rsidR="007033E1" w:rsidRPr="00FC4F90">
        <w:rPr>
          <w:i/>
        </w:rPr>
        <w:t xml:space="preserve"> </w:t>
      </w:r>
      <w:r w:rsidRPr="00FC4F90">
        <w:rPr>
          <w:i/>
        </w:rPr>
        <w:t>„Pomohli nám nejen prakticky, ale i psychicky. Někdy je důležité vědět, že se vás někdo zeptá: Jak se cítíte? A že to myslí vážně,“</w:t>
      </w:r>
      <w:r>
        <w:t xml:space="preserve"> zaznělo v jedné odpovědi. </w:t>
      </w:r>
    </w:p>
    <w:p w:rsidR="007B5D0A" w:rsidRPr="00165BCE" w:rsidRDefault="00165BCE" w:rsidP="00165BCE">
      <w:pPr>
        <w:rPr>
          <w:b/>
        </w:rPr>
      </w:pPr>
      <w:r w:rsidRPr="00165BCE">
        <w:rPr>
          <w:b/>
        </w:rPr>
        <w:t>Centrum pro dětský sluch Tamtam, o.p.s., Hábova 1571, 155 00 Praha 5, www.tamtam.cz, www.idetskysluch.cz, tel. linka prvního kontaktu pro rodiče: 605 100 400, mail: poradna@tamtam.cz</w:t>
      </w:r>
      <w:bookmarkStart w:id="0" w:name="_GoBack"/>
      <w:bookmarkEnd w:id="0"/>
    </w:p>
    <w:sectPr w:rsidR="007B5D0A" w:rsidRPr="00165BCE" w:rsidSect="00AC1951">
      <w:headerReference w:type="default" r:id="rId7"/>
      <w:pgSz w:w="11906" w:h="16838"/>
      <w:pgMar w:top="2155" w:right="709" w:bottom="2268" w:left="680" w:header="709" w:footer="1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C3A" w:rsidRDefault="00324C3A" w:rsidP="00D87A3B">
      <w:r>
        <w:separator/>
      </w:r>
    </w:p>
  </w:endnote>
  <w:endnote w:type="continuationSeparator" w:id="0">
    <w:p w:rsidR="00324C3A" w:rsidRDefault="00324C3A" w:rsidP="00D8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C3A" w:rsidRDefault="00324C3A" w:rsidP="00D87A3B">
      <w:r>
        <w:separator/>
      </w:r>
    </w:p>
  </w:footnote>
  <w:footnote w:type="continuationSeparator" w:id="0">
    <w:p w:rsidR="00324C3A" w:rsidRDefault="00324C3A" w:rsidP="00D87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892" w:rsidRDefault="00EC4892" w:rsidP="00852434">
    <w:pPr>
      <w:pStyle w:val="Zhlav"/>
      <w:tabs>
        <w:tab w:val="clear" w:pos="4536"/>
        <w:tab w:val="clear" w:pos="9072"/>
        <w:tab w:val="left" w:pos="1620"/>
      </w:tabs>
    </w:pPr>
    <w:r>
      <w:rPr>
        <w:noProof/>
        <w:lang w:eastAsia="cs-CZ"/>
      </w:rPr>
      <w:drawing>
        <wp:anchor distT="0" distB="0" distL="114300" distR="114300" simplePos="0" relativeHeight="251657216" behindDoc="1" locked="0" layoutInCell="1" allowOverlap="1">
          <wp:simplePos x="0" y="0"/>
          <wp:positionH relativeFrom="page">
            <wp:posOffset>4559</wp:posOffset>
          </wp:positionH>
          <wp:positionV relativeFrom="page">
            <wp:posOffset>0</wp:posOffset>
          </wp:positionV>
          <wp:extent cx="7541244" cy="10664431"/>
          <wp:effectExtent l="19050" t="0" r="2556" b="0"/>
          <wp:wrapNone/>
          <wp:docPr id="1" name="Obrázek 0" desc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1"/>
                  <a:stretch>
                    <a:fillRect/>
                  </a:stretch>
                </pic:blipFill>
                <pic:spPr>
                  <a:xfrm>
                    <a:off x="0" y="0"/>
                    <a:ext cx="7541244" cy="10664431"/>
                  </a:xfrm>
                  <a:prstGeom prst="rect">
                    <a:avLst/>
                  </a:prstGeom>
                </pic:spPr>
              </pic:pic>
            </a:graphicData>
          </a:graphic>
        </wp:anchor>
      </w:drawing>
    </w:r>
    <w:r w:rsidR="0085243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C6"/>
    <w:rsid w:val="00042BA8"/>
    <w:rsid w:val="00046FEB"/>
    <w:rsid w:val="00065B18"/>
    <w:rsid w:val="00077E3A"/>
    <w:rsid w:val="00165BCE"/>
    <w:rsid w:val="001A06E0"/>
    <w:rsid w:val="0028116B"/>
    <w:rsid w:val="002D0230"/>
    <w:rsid w:val="00324C3A"/>
    <w:rsid w:val="003F194E"/>
    <w:rsid w:val="00463A3C"/>
    <w:rsid w:val="00552066"/>
    <w:rsid w:val="00603DB6"/>
    <w:rsid w:val="00654620"/>
    <w:rsid w:val="00665FCB"/>
    <w:rsid w:val="006D571E"/>
    <w:rsid w:val="007033E1"/>
    <w:rsid w:val="00722C72"/>
    <w:rsid w:val="00754F49"/>
    <w:rsid w:val="0075541F"/>
    <w:rsid w:val="007B5D0A"/>
    <w:rsid w:val="00852434"/>
    <w:rsid w:val="008A15B7"/>
    <w:rsid w:val="009B7931"/>
    <w:rsid w:val="009D6E8B"/>
    <w:rsid w:val="00A16764"/>
    <w:rsid w:val="00AC1951"/>
    <w:rsid w:val="00B01400"/>
    <w:rsid w:val="00B33585"/>
    <w:rsid w:val="00BA4C36"/>
    <w:rsid w:val="00C0184F"/>
    <w:rsid w:val="00C25AE3"/>
    <w:rsid w:val="00CE4D70"/>
    <w:rsid w:val="00D87A3B"/>
    <w:rsid w:val="00DB2B2F"/>
    <w:rsid w:val="00E42A97"/>
    <w:rsid w:val="00E66918"/>
    <w:rsid w:val="00EA041B"/>
    <w:rsid w:val="00EA62C6"/>
    <w:rsid w:val="00EB635B"/>
    <w:rsid w:val="00EC4892"/>
    <w:rsid w:val="00F25B08"/>
    <w:rsid w:val="00F856CF"/>
    <w:rsid w:val="00FA2C5D"/>
    <w:rsid w:val="00FA6C46"/>
    <w:rsid w:val="00FC4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A0A8A"/>
  <w15:docId w15:val="{EA28D2C3-2F1B-4F11-AB98-CD7D1C3A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87A3B"/>
    <w:pPr>
      <w:jc w:val="both"/>
    </w:pPr>
  </w:style>
  <w:style w:type="paragraph" w:styleId="Nadpis1">
    <w:name w:val="heading 1"/>
    <w:basedOn w:val="Normln"/>
    <w:next w:val="Normln"/>
    <w:link w:val="Nadpis1Char"/>
    <w:uiPriority w:val="9"/>
    <w:qFormat/>
    <w:rsid w:val="00BA4C36"/>
    <w:pPr>
      <w:keepNext/>
      <w:keepLines/>
      <w:spacing w:before="480" w:after="0"/>
      <w:outlineLvl w:val="0"/>
    </w:pPr>
    <w:rPr>
      <w:rFonts w:eastAsiaTheme="majorEastAsia" w:cstheme="majorBidi"/>
      <w:b/>
      <w:bCs/>
      <w:color w:val="3B4F84" w:themeColor="accent1" w:themeShade="BF"/>
      <w:sz w:val="28"/>
      <w:szCs w:val="28"/>
    </w:rPr>
  </w:style>
  <w:style w:type="paragraph" w:styleId="Nadpis2">
    <w:name w:val="heading 2"/>
    <w:basedOn w:val="Normln"/>
    <w:next w:val="Normln"/>
    <w:link w:val="Nadpis2Char"/>
    <w:uiPriority w:val="9"/>
    <w:semiHidden/>
    <w:unhideWhenUsed/>
    <w:qFormat/>
    <w:rsid w:val="00BA4C36"/>
    <w:pPr>
      <w:keepNext/>
      <w:keepLines/>
      <w:spacing w:before="200" w:after="0"/>
      <w:outlineLvl w:val="1"/>
    </w:pPr>
    <w:rPr>
      <w:rFonts w:eastAsiaTheme="majorEastAsia" w:cstheme="majorBidi"/>
      <w:b/>
      <w:bCs/>
      <w:color w:val="4F6BB1"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7A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7A3B"/>
  </w:style>
  <w:style w:type="paragraph" w:styleId="Zpat">
    <w:name w:val="footer"/>
    <w:basedOn w:val="Normln"/>
    <w:link w:val="ZpatChar"/>
    <w:uiPriority w:val="99"/>
    <w:semiHidden/>
    <w:unhideWhenUsed/>
    <w:rsid w:val="00D87A3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87A3B"/>
  </w:style>
  <w:style w:type="paragraph" w:styleId="Textbubliny">
    <w:name w:val="Balloon Text"/>
    <w:basedOn w:val="Normln"/>
    <w:link w:val="TextbublinyChar"/>
    <w:uiPriority w:val="99"/>
    <w:semiHidden/>
    <w:unhideWhenUsed/>
    <w:rsid w:val="00D87A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7A3B"/>
    <w:rPr>
      <w:rFonts w:ascii="Tahoma" w:hAnsi="Tahoma" w:cs="Tahoma"/>
      <w:sz w:val="16"/>
      <w:szCs w:val="16"/>
    </w:rPr>
  </w:style>
  <w:style w:type="character" w:customStyle="1" w:styleId="Nadpis1Char">
    <w:name w:val="Nadpis 1 Char"/>
    <w:basedOn w:val="Standardnpsmoodstavce"/>
    <w:link w:val="Nadpis1"/>
    <w:uiPriority w:val="9"/>
    <w:rsid w:val="00BA4C36"/>
    <w:rPr>
      <w:rFonts w:eastAsiaTheme="majorEastAsia" w:cstheme="majorBidi"/>
      <w:b/>
      <w:bCs/>
      <w:color w:val="3B4F84" w:themeColor="accent1" w:themeShade="BF"/>
      <w:sz w:val="28"/>
      <w:szCs w:val="28"/>
    </w:rPr>
  </w:style>
  <w:style w:type="character" w:customStyle="1" w:styleId="Nadpis2Char">
    <w:name w:val="Nadpis 2 Char"/>
    <w:basedOn w:val="Standardnpsmoodstavce"/>
    <w:link w:val="Nadpis2"/>
    <w:uiPriority w:val="9"/>
    <w:semiHidden/>
    <w:rsid w:val="00BA4C36"/>
    <w:rPr>
      <w:rFonts w:eastAsiaTheme="majorEastAsia" w:cstheme="majorBidi"/>
      <w:b/>
      <w:bCs/>
      <w:color w:val="4F6BB1" w:themeColor="accent1"/>
      <w:sz w:val="26"/>
      <w:szCs w:val="26"/>
    </w:rPr>
  </w:style>
  <w:style w:type="paragraph" w:styleId="Nzev">
    <w:name w:val="Title"/>
    <w:basedOn w:val="Normln"/>
    <w:next w:val="Normln"/>
    <w:link w:val="NzevChar"/>
    <w:uiPriority w:val="10"/>
    <w:qFormat/>
    <w:rsid w:val="00BA4C36"/>
    <w:pPr>
      <w:pBdr>
        <w:bottom w:val="single" w:sz="8" w:space="4" w:color="4F6BB1" w:themeColor="accent1"/>
      </w:pBdr>
      <w:spacing w:after="300" w:line="240" w:lineRule="auto"/>
      <w:contextualSpacing/>
    </w:pPr>
    <w:rPr>
      <w:rFonts w:eastAsiaTheme="majorEastAsia" w:cstheme="majorBidi"/>
      <w:color w:val="3B4F84" w:themeColor="text2" w:themeShade="BF"/>
      <w:spacing w:val="5"/>
      <w:kern w:val="28"/>
      <w:sz w:val="52"/>
      <w:szCs w:val="52"/>
    </w:rPr>
  </w:style>
  <w:style w:type="character" w:customStyle="1" w:styleId="NzevChar">
    <w:name w:val="Název Char"/>
    <w:basedOn w:val="Standardnpsmoodstavce"/>
    <w:link w:val="Nzev"/>
    <w:uiPriority w:val="10"/>
    <w:rsid w:val="00BA4C36"/>
    <w:rPr>
      <w:rFonts w:eastAsiaTheme="majorEastAsia" w:cstheme="majorBidi"/>
      <w:color w:val="3B4F84" w:themeColor="text2" w:themeShade="BF"/>
      <w:spacing w:val="5"/>
      <w:kern w:val="28"/>
      <w:sz w:val="52"/>
      <w:szCs w:val="52"/>
    </w:rPr>
  </w:style>
  <w:style w:type="paragraph" w:styleId="Podnadpis">
    <w:name w:val="Subtitle"/>
    <w:basedOn w:val="Normln"/>
    <w:next w:val="Normln"/>
    <w:link w:val="PodnadpisChar"/>
    <w:uiPriority w:val="11"/>
    <w:qFormat/>
    <w:rsid w:val="00BA4C36"/>
    <w:pPr>
      <w:numPr>
        <w:ilvl w:val="1"/>
      </w:numPr>
    </w:pPr>
    <w:rPr>
      <w:rFonts w:eastAsiaTheme="majorEastAsia" w:cstheme="majorBidi"/>
      <w:i/>
      <w:iCs/>
      <w:color w:val="4F6BB1" w:themeColor="accent1"/>
      <w:spacing w:val="15"/>
      <w:sz w:val="24"/>
      <w:szCs w:val="24"/>
    </w:rPr>
  </w:style>
  <w:style w:type="character" w:customStyle="1" w:styleId="PodnadpisChar">
    <w:name w:val="Podnadpis Char"/>
    <w:basedOn w:val="Standardnpsmoodstavce"/>
    <w:link w:val="Podnadpis"/>
    <w:uiPriority w:val="11"/>
    <w:rsid w:val="00BA4C36"/>
    <w:rPr>
      <w:rFonts w:eastAsiaTheme="majorEastAsia" w:cstheme="majorBidi"/>
      <w:i/>
      <w:iCs/>
      <w:color w:val="4F6BB1" w:themeColor="accent1"/>
      <w:spacing w:val="15"/>
      <w:sz w:val="24"/>
      <w:szCs w:val="24"/>
    </w:rPr>
  </w:style>
  <w:style w:type="paragraph" w:styleId="Normlnweb">
    <w:name w:val="Normal (Web)"/>
    <w:basedOn w:val="Normln"/>
    <w:uiPriority w:val="99"/>
    <w:unhideWhenUsed/>
    <w:rsid w:val="00665FCB"/>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65F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6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Hlavi&#269;kov&#253;%20pap&#237;r_TAMTAM_form&#225;ln&#237;%20(3).dotx" TargetMode="External"/></Relationships>
</file>

<file path=word/theme/theme1.xml><?xml version="1.0" encoding="utf-8"?>
<a:theme xmlns:a="http://schemas.openxmlformats.org/drawingml/2006/main" name="Motiv sady Office">
  <a:themeElements>
    <a:clrScheme name="tamtam">
      <a:dk1>
        <a:sysClr val="windowText" lastClr="000000"/>
      </a:dk1>
      <a:lt1>
        <a:sysClr val="window" lastClr="FFFFFF"/>
      </a:lt1>
      <a:dk2>
        <a:srgbClr val="4F6BB1"/>
      </a:dk2>
      <a:lt2>
        <a:srgbClr val="F6B24D"/>
      </a:lt2>
      <a:accent1>
        <a:srgbClr val="4F6BB1"/>
      </a:accent1>
      <a:accent2>
        <a:srgbClr val="BF3542"/>
      </a:accent2>
      <a:accent3>
        <a:srgbClr val="7DB750"/>
      </a:accent3>
      <a:accent4>
        <a:srgbClr val="F6B24D"/>
      </a:accent4>
      <a:accent5>
        <a:srgbClr val="4BACC6"/>
      </a:accent5>
      <a:accent6>
        <a:srgbClr val="8064A2"/>
      </a:accent6>
      <a:hlink>
        <a:srgbClr val="4F6BB1"/>
      </a:hlink>
      <a:folHlink>
        <a:srgbClr val="4F6BB1"/>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77062-992A-4B9A-BF4A-568C14D8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papír_TAMTAM_formální (3)</Template>
  <TotalTime>15</TotalTime>
  <Pages>2</Pages>
  <Words>614</Words>
  <Characters>3627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2025-09-03T10:36:00Z</dcterms:created>
  <dcterms:modified xsi:type="dcterms:W3CDTF">2025-09-03T12:05:00Z</dcterms:modified>
</cp:coreProperties>
</file>