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A067" w14:textId="38210649" w:rsidR="0073346E" w:rsidRPr="0073346E" w:rsidRDefault="0073346E" w:rsidP="0073346E">
      <w:pPr>
        <w:rPr>
          <w:b/>
        </w:rPr>
      </w:pPr>
      <w:r w:rsidRPr="0073346E">
        <w:rPr>
          <w:b/>
        </w:rPr>
        <w:t>Tisková zpráva</w:t>
      </w:r>
      <w:r w:rsidRPr="0073346E">
        <w:rPr>
          <w:b/>
        </w:rPr>
        <w:tab/>
      </w:r>
      <w:r w:rsidRPr="0073346E">
        <w:rPr>
          <w:b/>
        </w:rPr>
        <w:tab/>
      </w:r>
      <w:r w:rsidRPr="0073346E">
        <w:rPr>
          <w:b/>
        </w:rPr>
        <w:tab/>
      </w:r>
      <w:r w:rsidRPr="0073346E">
        <w:rPr>
          <w:b/>
        </w:rPr>
        <w:tab/>
      </w:r>
      <w:r w:rsidRPr="0073346E">
        <w:rPr>
          <w:b/>
        </w:rPr>
        <w:tab/>
      </w:r>
      <w:r w:rsidRPr="0073346E">
        <w:rPr>
          <w:b/>
        </w:rPr>
        <w:tab/>
      </w:r>
      <w:r w:rsidRPr="0073346E"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73346E">
        <w:rPr>
          <w:b/>
        </w:rPr>
        <w:t>25. března 2024</w:t>
      </w:r>
    </w:p>
    <w:p w14:paraId="1CF87745" w14:textId="77777777" w:rsidR="0073346E" w:rsidRPr="0073346E" w:rsidRDefault="0073346E" w:rsidP="0073346E">
      <w:pPr>
        <w:rPr>
          <w:b/>
        </w:rPr>
      </w:pPr>
      <w:r w:rsidRPr="0073346E">
        <w:rPr>
          <w:b/>
        </w:rPr>
        <w:t xml:space="preserve">Noc s Andersenem si s Centrem pro dětský sluch Tamtam užily i neslyšící děti v Praze a Pardubicích </w:t>
      </w:r>
    </w:p>
    <w:p w14:paraId="0304629E" w14:textId="77777777" w:rsidR="0073346E" w:rsidRPr="0073346E" w:rsidRDefault="0073346E" w:rsidP="0073346E">
      <w:pPr>
        <w:rPr>
          <w:b/>
        </w:rPr>
      </w:pPr>
      <w:r w:rsidRPr="0073346E">
        <w:rPr>
          <w:b/>
        </w:rPr>
        <w:t xml:space="preserve">Noc s Andersenem, tradiční akce na podporu dětského čtenářství, se letos uskutečnila v pátek 22. března. Připojilo se k ní také Centrum pro dětský sluch Tamtam a uspořádalo pro malé neslyšící čtenáře i jejich slyšící sourozence v Praze a Pardubicích program tlumočený do českého znakového jazyka. Zúčastnilo se ho 22 dětí. </w:t>
      </w:r>
    </w:p>
    <w:p w14:paraId="5A4804FD" w14:textId="77777777" w:rsidR="0073346E" w:rsidRPr="0073346E" w:rsidRDefault="0073346E" w:rsidP="0073346E">
      <w:r w:rsidRPr="0073346E">
        <w:t xml:space="preserve">Co se týče tématu, nechali pořadatelé pro letošní 24. ročník účastníkům na výběr z několika možností. V Pardubicích se inspirovali Andersenovou pohádkou Sněhová královna, která byla poprvé publikována v roce 1844, a slavila tedy 180 let. Pražský tým oslovilo blížící se 100. výročí narození Eduarda Petišky. Zahráli si s dětmi na jeho nesmrtelné dílko Staré řecké báje a pověsti. </w:t>
      </w:r>
    </w:p>
    <w:p w14:paraId="17F44398" w14:textId="77777777" w:rsidR="0073346E" w:rsidRPr="0073346E" w:rsidRDefault="0073346E" w:rsidP="0073346E">
      <w:r w:rsidRPr="0073346E">
        <w:t xml:space="preserve">Putování za příběhy olympských bohů začalo povídáním v knihovně Informačního centra rodičů a přátel sluchově postižených ve Stodůlkách. Poté si děti vytvořily řecká roucha a pustily se do her. Bojovaly proti obru Prokrustovi, s devítihlavou Hydrou, snažily se nepohlédnout na Medusu (Jen jediný statečný bojovník odolal a nezkameněl!), z labyrintu utíkaly před Minotaurem, a přelstily Kyklopa. Bůh moří Poseidon je vzal do mořské říše, ve kterou se při této příležitosti proměnila </w:t>
      </w:r>
      <w:proofErr w:type="spellStart"/>
      <w:r w:rsidRPr="0073346E">
        <w:t>tamtamovská</w:t>
      </w:r>
      <w:proofErr w:type="spellEnd"/>
      <w:r w:rsidRPr="0073346E">
        <w:t xml:space="preserve"> terapeutická místnost pro </w:t>
      </w:r>
      <w:proofErr w:type="spellStart"/>
      <w:r w:rsidRPr="0073346E">
        <w:t>snoezelen</w:t>
      </w:r>
      <w:proofErr w:type="spellEnd"/>
      <w:r w:rsidRPr="0073346E">
        <w:t>. Malí hrdinové také zkoušeli psát řeckou abecedou a vyrobili si placky na památku. Zábavou a smíchem naplněný večer zakončili promítáním filmu o Herkulovi a pak už šli na kutě.</w:t>
      </w:r>
    </w:p>
    <w:p w14:paraId="10D1D4FF" w14:textId="77777777" w:rsidR="0073346E" w:rsidRPr="0073346E" w:rsidRDefault="0073346E" w:rsidP="0073346E">
      <w:r w:rsidRPr="0073346E">
        <w:t xml:space="preserve">V Pardubicích navzdory jarnímu období kralovala Sněhová královna. Po přečtení zkrácené verze pohádky se děti věnovaly práci s textem a hře na zrcadlo a na sochy, pantomimicky ztvárňovaly postavy z příběhu a nechyběla ani koulovaná. Došlo také na noční dobrodružnou cestu, „kino“ před spaním a individuální práci podporující čtení a porozumění psanému textu. </w:t>
      </w:r>
    </w:p>
    <w:p w14:paraId="5CE4E5A5" w14:textId="77777777" w:rsidR="0073346E" w:rsidRPr="0073346E" w:rsidRDefault="0073346E" w:rsidP="0073346E">
      <w:r w:rsidRPr="0073346E">
        <w:t xml:space="preserve">V sobotu v poledne napsalo každé dítko všem svým spolunocležníkům krátký vzkaz, co se mu na něm líbilo či za co by jej pochválil. Z pardubické Noci si tak všichni odnášeli domů kromě zážitků a vlastnoručně vyrobeného komiksu ještě motivační lístek od kamarádů. </w:t>
      </w:r>
    </w:p>
    <w:p w14:paraId="544ACED2" w14:textId="77777777" w:rsidR="0073346E" w:rsidRPr="0073346E" w:rsidRDefault="0073346E" w:rsidP="0073346E">
      <w:r w:rsidRPr="0073346E">
        <w:t xml:space="preserve">Během sobotního programu se obě skupinky také krátce propojily a pozdravily – samozřejmě online. Těšíme se na viděnou zase za rok! </w:t>
      </w:r>
    </w:p>
    <w:p w14:paraId="54ED2CFF" w14:textId="77777777" w:rsidR="0073346E" w:rsidRPr="0073346E" w:rsidRDefault="0073346E" w:rsidP="0073346E">
      <w:pPr>
        <w:rPr>
          <w:i/>
        </w:rPr>
      </w:pPr>
      <w:r w:rsidRPr="0073346E">
        <w:rPr>
          <w:i/>
        </w:rPr>
        <w:t>Noc s Andersenem proběhla ve spolupráci Centra pro dětský sluch Tamtam s Informačním centrem rodičů a přátel sluchově postižených.</w:t>
      </w:r>
    </w:p>
    <w:p w14:paraId="29E42341" w14:textId="77777777" w:rsidR="0073346E" w:rsidRPr="0073346E" w:rsidRDefault="0073346E" w:rsidP="0073346E">
      <w:pPr>
        <w:rPr>
          <w:i/>
        </w:rPr>
      </w:pPr>
      <w:r w:rsidRPr="0073346E">
        <w:rPr>
          <w:i/>
        </w:rPr>
        <w:t xml:space="preserve">Lucie Křesťanová, Centrum pro dětský sluch Tamtam, </w:t>
      </w:r>
      <w:hyperlink r:id="rId8" w:history="1">
        <w:r w:rsidRPr="0073346E">
          <w:rPr>
            <w:rStyle w:val="Hypertextovodkaz"/>
            <w:i/>
          </w:rPr>
          <w:t>www.tamtam.cz</w:t>
        </w:r>
      </w:hyperlink>
      <w:r w:rsidRPr="0073346E">
        <w:rPr>
          <w:i/>
        </w:rPr>
        <w:t xml:space="preserve">, </w:t>
      </w:r>
      <w:hyperlink r:id="rId9" w:history="1">
        <w:r w:rsidRPr="0073346E">
          <w:rPr>
            <w:rStyle w:val="Hypertextovodkaz"/>
            <w:i/>
          </w:rPr>
          <w:t>www.idetskysluch.cz</w:t>
        </w:r>
      </w:hyperlink>
    </w:p>
    <w:p w14:paraId="30294EAE" w14:textId="77777777" w:rsidR="0073346E" w:rsidRPr="0073346E" w:rsidRDefault="0073346E" w:rsidP="0073346E">
      <w:pPr>
        <w:rPr>
          <w:i/>
        </w:rPr>
      </w:pPr>
      <w:r w:rsidRPr="0073346E">
        <w:rPr>
          <w:i/>
        </w:rPr>
        <w:t xml:space="preserve">Fotografie archiv CDS Tamtam </w:t>
      </w:r>
    </w:p>
    <w:p w14:paraId="7655EB00" w14:textId="64218DE0" w:rsidR="00452E00" w:rsidRPr="0073346E" w:rsidRDefault="00452E00" w:rsidP="0073346E"/>
    <w:sectPr w:rsidR="00452E00" w:rsidRPr="0073346E" w:rsidSect="00AC1951">
      <w:headerReference w:type="default" r:id="rId10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E605A0" w16cex:dateUtc="2023-09-15T15:10:00Z"/>
  <w16cex:commentExtensible w16cex:durableId="4F75A9CB" w16cex:dateUtc="2023-09-15T15:11:00Z"/>
  <w16cex:commentExtensible w16cex:durableId="6825AB79" w16cex:dateUtc="2023-09-15T15:12:00Z"/>
  <w16cex:commentExtensible w16cex:durableId="1EDEC70F" w16cex:dateUtc="2023-09-15T15:13:00Z"/>
  <w16cex:commentExtensible w16cex:durableId="772DFC1F" w16cex:dateUtc="2023-09-15T15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65C0" w14:textId="77777777" w:rsidR="00540E69" w:rsidRDefault="00540E69" w:rsidP="00D87A3B">
      <w:r>
        <w:separator/>
      </w:r>
    </w:p>
  </w:endnote>
  <w:endnote w:type="continuationSeparator" w:id="0">
    <w:p w14:paraId="3A889E85" w14:textId="77777777" w:rsidR="00540E69" w:rsidRDefault="00540E69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CBDC" w14:textId="77777777" w:rsidR="00540E69" w:rsidRDefault="00540E69" w:rsidP="00D87A3B">
      <w:r>
        <w:separator/>
      </w:r>
    </w:p>
  </w:footnote>
  <w:footnote w:type="continuationSeparator" w:id="0">
    <w:p w14:paraId="6C95D8D8" w14:textId="77777777" w:rsidR="00540E69" w:rsidRDefault="00540E69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FC43" w14:textId="77777777"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3518DAE" wp14:editId="0AB51EEF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CFD"/>
    <w:multiLevelType w:val="hybridMultilevel"/>
    <w:tmpl w:val="2884CF12"/>
    <w:lvl w:ilvl="0" w:tplc="4FD89D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179F"/>
    <w:multiLevelType w:val="hybridMultilevel"/>
    <w:tmpl w:val="ED0688B0"/>
    <w:lvl w:ilvl="0" w:tplc="07B06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B29"/>
    <w:multiLevelType w:val="hybridMultilevel"/>
    <w:tmpl w:val="6630D2A0"/>
    <w:lvl w:ilvl="0" w:tplc="ADD8E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5E21"/>
    <w:multiLevelType w:val="hybridMultilevel"/>
    <w:tmpl w:val="B3683132"/>
    <w:lvl w:ilvl="0" w:tplc="AB9C1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263BF"/>
    <w:multiLevelType w:val="hybridMultilevel"/>
    <w:tmpl w:val="8C90FEEC"/>
    <w:lvl w:ilvl="0" w:tplc="950A1A0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04846"/>
    <w:rsid w:val="00011FD5"/>
    <w:rsid w:val="000243EE"/>
    <w:rsid w:val="0002776C"/>
    <w:rsid w:val="00032C70"/>
    <w:rsid w:val="00033159"/>
    <w:rsid w:val="00046FEB"/>
    <w:rsid w:val="00065B18"/>
    <w:rsid w:val="00077E3A"/>
    <w:rsid w:val="000B524B"/>
    <w:rsid w:val="00122746"/>
    <w:rsid w:val="00126041"/>
    <w:rsid w:val="001331FD"/>
    <w:rsid w:val="001338C9"/>
    <w:rsid w:val="00145B72"/>
    <w:rsid w:val="00150426"/>
    <w:rsid w:val="0017286E"/>
    <w:rsid w:val="001A06E0"/>
    <w:rsid w:val="00205426"/>
    <w:rsid w:val="00280F14"/>
    <w:rsid w:val="002831DB"/>
    <w:rsid w:val="0028619B"/>
    <w:rsid w:val="00297D83"/>
    <w:rsid w:val="002D0230"/>
    <w:rsid w:val="00300052"/>
    <w:rsid w:val="003367CB"/>
    <w:rsid w:val="0036125E"/>
    <w:rsid w:val="00396387"/>
    <w:rsid w:val="003A11B4"/>
    <w:rsid w:val="003D13A4"/>
    <w:rsid w:val="00452E00"/>
    <w:rsid w:val="004704BB"/>
    <w:rsid w:val="00473E05"/>
    <w:rsid w:val="004A1A59"/>
    <w:rsid w:val="004C188D"/>
    <w:rsid w:val="00506027"/>
    <w:rsid w:val="005402E9"/>
    <w:rsid w:val="00540E69"/>
    <w:rsid w:val="005479E0"/>
    <w:rsid w:val="00552066"/>
    <w:rsid w:val="00553B04"/>
    <w:rsid w:val="00582368"/>
    <w:rsid w:val="00591692"/>
    <w:rsid w:val="005954EB"/>
    <w:rsid w:val="005A4438"/>
    <w:rsid w:val="005A65DE"/>
    <w:rsid w:val="005C040C"/>
    <w:rsid w:val="005C3887"/>
    <w:rsid w:val="00603DB6"/>
    <w:rsid w:val="006176B4"/>
    <w:rsid w:val="00623674"/>
    <w:rsid w:val="00630584"/>
    <w:rsid w:val="00634357"/>
    <w:rsid w:val="00637C20"/>
    <w:rsid w:val="00651010"/>
    <w:rsid w:val="00675594"/>
    <w:rsid w:val="006839C9"/>
    <w:rsid w:val="006A0490"/>
    <w:rsid w:val="006B4DFF"/>
    <w:rsid w:val="006D436C"/>
    <w:rsid w:val="006D571E"/>
    <w:rsid w:val="006E50C8"/>
    <w:rsid w:val="006F0E1D"/>
    <w:rsid w:val="006F6DD0"/>
    <w:rsid w:val="00701AAF"/>
    <w:rsid w:val="00705A81"/>
    <w:rsid w:val="00715B31"/>
    <w:rsid w:val="007205F6"/>
    <w:rsid w:val="00722C72"/>
    <w:rsid w:val="0073346E"/>
    <w:rsid w:val="00741CC4"/>
    <w:rsid w:val="00746D7E"/>
    <w:rsid w:val="00754F49"/>
    <w:rsid w:val="007B1EE0"/>
    <w:rsid w:val="007B4BB4"/>
    <w:rsid w:val="007B5D0A"/>
    <w:rsid w:val="007D2241"/>
    <w:rsid w:val="007E19B1"/>
    <w:rsid w:val="007F6C98"/>
    <w:rsid w:val="008200C8"/>
    <w:rsid w:val="00836736"/>
    <w:rsid w:val="00852434"/>
    <w:rsid w:val="008537A0"/>
    <w:rsid w:val="008625C2"/>
    <w:rsid w:val="00895C89"/>
    <w:rsid w:val="008A15B7"/>
    <w:rsid w:val="008D39D3"/>
    <w:rsid w:val="008D6947"/>
    <w:rsid w:val="008E250C"/>
    <w:rsid w:val="009167E5"/>
    <w:rsid w:val="00920E5E"/>
    <w:rsid w:val="00932156"/>
    <w:rsid w:val="009F587F"/>
    <w:rsid w:val="00A37FE9"/>
    <w:rsid w:val="00A417FB"/>
    <w:rsid w:val="00A5649D"/>
    <w:rsid w:val="00A75F15"/>
    <w:rsid w:val="00A81EA8"/>
    <w:rsid w:val="00AA33AF"/>
    <w:rsid w:val="00AA418B"/>
    <w:rsid w:val="00AB1F48"/>
    <w:rsid w:val="00AC1951"/>
    <w:rsid w:val="00AE6FB8"/>
    <w:rsid w:val="00AF0289"/>
    <w:rsid w:val="00AF7B39"/>
    <w:rsid w:val="00B004DF"/>
    <w:rsid w:val="00B31E15"/>
    <w:rsid w:val="00B33585"/>
    <w:rsid w:val="00B35DDC"/>
    <w:rsid w:val="00B6355E"/>
    <w:rsid w:val="00B9337C"/>
    <w:rsid w:val="00BA4C36"/>
    <w:rsid w:val="00BC5CE1"/>
    <w:rsid w:val="00C0184F"/>
    <w:rsid w:val="00C0651B"/>
    <w:rsid w:val="00C06960"/>
    <w:rsid w:val="00C13F3C"/>
    <w:rsid w:val="00C236F1"/>
    <w:rsid w:val="00C25AE3"/>
    <w:rsid w:val="00C47322"/>
    <w:rsid w:val="00C47B93"/>
    <w:rsid w:val="00C47C4F"/>
    <w:rsid w:val="00C563E0"/>
    <w:rsid w:val="00C64BCD"/>
    <w:rsid w:val="00CB2ADB"/>
    <w:rsid w:val="00CE4D70"/>
    <w:rsid w:val="00D1566B"/>
    <w:rsid w:val="00D20147"/>
    <w:rsid w:val="00D271F6"/>
    <w:rsid w:val="00D32AA8"/>
    <w:rsid w:val="00D4102A"/>
    <w:rsid w:val="00D51C61"/>
    <w:rsid w:val="00D54C1B"/>
    <w:rsid w:val="00D87A3B"/>
    <w:rsid w:val="00D92492"/>
    <w:rsid w:val="00DA1C48"/>
    <w:rsid w:val="00DE26F4"/>
    <w:rsid w:val="00DE77AD"/>
    <w:rsid w:val="00E42A97"/>
    <w:rsid w:val="00E66918"/>
    <w:rsid w:val="00E845EC"/>
    <w:rsid w:val="00E84AF1"/>
    <w:rsid w:val="00EA041B"/>
    <w:rsid w:val="00EA62C6"/>
    <w:rsid w:val="00EC285C"/>
    <w:rsid w:val="00EC4892"/>
    <w:rsid w:val="00F11024"/>
    <w:rsid w:val="00F60D5F"/>
    <w:rsid w:val="00F65E27"/>
    <w:rsid w:val="00F849D1"/>
    <w:rsid w:val="00F856CF"/>
    <w:rsid w:val="00FA6C46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BA78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1C61"/>
    <w:pPr>
      <w:spacing w:after="160" w:line="259" w:lineRule="auto"/>
      <w:ind w:left="720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506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60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60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tam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etskysluc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1EBE7-1C30-46C2-A6EF-78653BDF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192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cp:lastPrinted>2023-03-03T14:15:00Z</cp:lastPrinted>
  <dcterms:created xsi:type="dcterms:W3CDTF">2023-03-01T15:25:00Z</dcterms:created>
  <dcterms:modified xsi:type="dcterms:W3CDTF">2025-05-28T07:38:00Z</dcterms:modified>
</cp:coreProperties>
</file>