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16A1" w14:textId="56443715" w:rsidR="0040006B" w:rsidRPr="0040006B" w:rsidRDefault="0040006B" w:rsidP="0040006B">
      <w:pPr>
        <w:rPr>
          <w:rFonts w:ascii="Times New Roman" w:hAnsi="Times New Roman" w:cs="Times New Roman"/>
          <w:b/>
          <w:sz w:val="24"/>
          <w:szCs w:val="24"/>
        </w:rPr>
      </w:pPr>
      <w:r w:rsidRPr="0040006B">
        <w:rPr>
          <w:rFonts w:ascii="Times New Roman" w:hAnsi="Times New Roman" w:cs="Times New Roman"/>
          <w:b/>
          <w:sz w:val="24"/>
          <w:szCs w:val="24"/>
        </w:rPr>
        <w:t>16. května 2023</w:t>
      </w:r>
    </w:p>
    <w:p w14:paraId="7EA93E5F" w14:textId="7585EAC2" w:rsidR="0040006B" w:rsidRPr="0040006B" w:rsidRDefault="0040006B" w:rsidP="0040006B">
      <w:pPr>
        <w:rPr>
          <w:rFonts w:cstheme="minorHAnsi"/>
          <w:b/>
          <w:sz w:val="28"/>
          <w:szCs w:val="28"/>
        </w:rPr>
      </w:pPr>
      <w:r w:rsidRPr="0040006B">
        <w:rPr>
          <w:rFonts w:cstheme="minorHAnsi"/>
          <w:b/>
          <w:sz w:val="28"/>
          <w:szCs w:val="28"/>
        </w:rPr>
        <w:t>Centrum pro dětský sluch Tamtam uspořádalo setkání rodin s neslyšícími dětmi z Ústeckého kraje</w:t>
      </w:r>
    </w:p>
    <w:p w14:paraId="3DCAAFFB" w14:textId="3F587B3C" w:rsidR="0040006B" w:rsidRPr="0040006B" w:rsidRDefault="0040006B" w:rsidP="0040006B">
      <w:pPr>
        <w:rPr>
          <w:rFonts w:cstheme="minorHAnsi"/>
          <w:b/>
          <w:sz w:val="24"/>
          <w:szCs w:val="24"/>
        </w:rPr>
      </w:pPr>
      <w:r w:rsidRPr="0040006B">
        <w:rPr>
          <w:rFonts w:cstheme="minorHAnsi"/>
          <w:b/>
          <w:sz w:val="24"/>
          <w:szCs w:val="24"/>
        </w:rPr>
        <w:t xml:space="preserve">Centrum pro dětský sluch Tamtam, které pomáhá rodinám s dětmi se sluchovým postižením, uspořádalo 15. května jejich setkání v Ústí nad Labem. Zúčastnily se rodiny z Ústeckého kraje, které v Tamtamu využívají nebo využily službu rané péče. Děti si vyslechly pohádku s využitím prvků znakového jazyka, vyráběly rekvizity, </w:t>
      </w:r>
      <w:r w:rsidR="00C63F10">
        <w:rPr>
          <w:rFonts w:cstheme="minorHAnsi"/>
          <w:b/>
          <w:sz w:val="24"/>
          <w:szCs w:val="24"/>
        </w:rPr>
        <w:t>muzicíro</w:t>
      </w:r>
      <w:r w:rsidR="00324940">
        <w:rPr>
          <w:rFonts w:cstheme="minorHAnsi"/>
          <w:b/>
          <w:sz w:val="24"/>
          <w:szCs w:val="24"/>
        </w:rPr>
        <w:t>valy,</w:t>
      </w:r>
      <w:r w:rsidRPr="0040006B">
        <w:rPr>
          <w:rFonts w:cstheme="minorHAnsi"/>
          <w:b/>
          <w:sz w:val="24"/>
          <w:szCs w:val="24"/>
        </w:rPr>
        <w:t xml:space="preserve"> hrály hry, učily se říkanky a rodiče měli čas si popovídat a vyměnit zkušenosti. Tříhodinové setkání v Ústí nad Labem si užil</w:t>
      </w:r>
      <w:r w:rsidR="00FF1629">
        <w:rPr>
          <w:rFonts w:cstheme="minorHAnsi"/>
          <w:b/>
          <w:sz w:val="24"/>
          <w:szCs w:val="24"/>
        </w:rPr>
        <w:t>o 13  dětí s jejich rodinami.</w:t>
      </w:r>
      <w:r w:rsidR="00C96FB2">
        <w:rPr>
          <w:rFonts w:cstheme="minorHAnsi"/>
          <w:b/>
          <w:sz w:val="24"/>
          <w:szCs w:val="24"/>
        </w:rPr>
        <w:t xml:space="preserve"> </w:t>
      </w:r>
    </w:p>
    <w:p w14:paraId="23CE1890" w14:textId="3F480EAF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 xml:space="preserve">Malí i velcí účastníci se sešli v prostorách </w:t>
      </w:r>
      <w:r w:rsidRPr="0040006B">
        <w:rPr>
          <w:rFonts w:cstheme="minorHAnsi"/>
          <w:i/>
          <w:sz w:val="24"/>
          <w:szCs w:val="24"/>
        </w:rPr>
        <w:t>Centra pro rodinu Ovečka</w:t>
      </w:r>
      <w:r w:rsidRPr="0040006B">
        <w:rPr>
          <w:rFonts w:cstheme="minorHAnsi"/>
          <w:sz w:val="24"/>
          <w:szCs w:val="24"/>
        </w:rPr>
        <w:t xml:space="preserve">. V první, společné části programu, si rodiče a děti vyslechli pohádku </w:t>
      </w:r>
      <w:r w:rsidRPr="0040006B">
        <w:rPr>
          <w:rFonts w:cstheme="minorHAnsi"/>
          <w:i/>
          <w:sz w:val="24"/>
          <w:szCs w:val="24"/>
        </w:rPr>
        <w:t>Hrnečku, vař!</w:t>
      </w:r>
      <w:r w:rsidRPr="0040006B">
        <w:rPr>
          <w:rFonts w:cstheme="minorHAnsi"/>
          <w:sz w:val="24"/>
          <w:szCs w:val="24"/>
        </w:rPr>
        <w:t xml:space="preserve"> Pohádka byla vyprávěna v mluveném jazyce za využití prvků znakového jazyka tak, aby všichni rozuměli – malí i velcí, slyšící i neslyšící. Děti i rodiče si poté společně vyrobili velký kouzelný hrnek a zahrál</w:t>
      </w:r>
      <w:r>
        <w:rPr>
          <w:rFonts w:cstheme="minorHAnsi"/>
          <w:sz w:val="24"/>
          <w:szCs w:val="24"/>
        </w:rPr>
        <w:t>i</w:t>
      </w:r>
      <w:r w:rsidRPr="0040006B">
        <w:rPr>
          <w:rFonts w:cstheme="minorHAnsi"/>
          <w:sz w:val="24"/>
          <w:szCs w:val="24"/>
        </w:rPr>
        <w:t xml:space="preserve"> si na vaření kaše i s pomocí říkanky. </w:t>
      </w:r>
    </w:p>
    <w:p w14:paraId="349100C3" w14:textId="29616402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 xml:space="preserve">Druhá část setkání poskytla rodičům prostor pro povídání s psycholožkou PhDr. Marií </w:t>
      </w:r>
      <w:proofErr w:type="spellStart"/>
      <w:r w:rsidRPr="0040006B">
        <w:rPr>
          <w:rFonts w:cstheme="minorHAnsi"/>
          <w:sz w:val="24"/>
          <w:szCs w:val="24"/>
        </w:rPr>
        <w:t>Chudožilov</w:t>
      </w:r>
      <w:proofErr w:type="spellEnd"/>
      <w:r w:rsidRPr="0040006B">
        <w:rPr>
          <w:rFonts w:cstheme="minorHAnsi"/>
          <w:sz w:val="24"/>
          <w:szCs w:val="24"/>
        </w:rPr>
        <w:t xml:space="preserve"> Bendovou. Mohli s ní konzultovat svoje aktuální potřeby a sdílet zkušenosti o tom, jak to „chodí“ u nich doma. Aby měli klid na svoje dotazy, děti zatím ve vedlejší herně muzicírovaly a hrály hry, které si pro ně připravily pracovnice rané péče Centra pro dětský sluch Tamtam. </w:t>
      </w:r>
    </w:p>
    <w:p w14:paraId="0BCEE50F" w14:textId="5BD28256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 xml:space="preserve">V poslední části </w:t>
      </w:r>
      <w:r w:rsidR="00C924D8">
        <w:rPr>
          <w:rFonts w:cstheme="minorHAnsi"/>
          <w:sz w:val="24"/>
          <w:szCs w:val="24"/>
        </w:rPr>
        <w:t xml:space="preserve">programu </w:t>
      </w:r>
      <w:bookmarkStart w:id="0" w:name="_GoBack"/>
      <w:bookmarkEnd w:id="0"/>
      <w:r w:rsidRPr="0040006B">
        <w:rPr>
          <w:rFonts w:cstheme="minorHAnsi"/>
          <w:sz w:val="24"/>
          <w:szCs w:val="24"/>
        </w:rPr>
        <w:t>se všichni sešli na společné posezení</w:t>
      </w:r>
      <w:r>
        <w:rPr>
          <w:rFonts w:cstheme="minorHAnsi"/>
          <w:sz w:val="24"/>
          <w:szCs w:val="24"/>
        </w:rPr>
        <w:t xml:space="preserve">, </w:t>
      </w:r>
      <w:r w:rsidRPr="0040006B">
        <w:rPr>
          <w:rFonts w:cstheme="minorHAnsi"/>
          <w:sz w:val="24"/>
          <w:szCs w:val="24"/>
        </w:rPr>
        <w:t>během něhož měli rodiče možnost sdílet své dojmy ze setkání, vyměnit si různé postřehy</w:t>
      </w:r>
      <w:r>
        <w:rPr>
          <w:rFonts w:cstheme="minorHAnsi"/>
          <w:sz w:val="24"/>
          <w:szCs w:val="24"/>
        </w:rPr>
        <w:t>,</w:t>
      </w:r>
      <w:r w:rsidRPr="0040006B">
        <w:rPr>
          <w:rFonts w:cstheme="minorHAnsi"/>
          <w:sz w:val="24"/>
          <w:szCs w:val="24"/>
        </w:rPr>
        <w:t xml:space="preserve"> nápady, navázat nebo prohloubit vzájemné vztahy a tím vytvořit prostor pro další neformální setkávání rodičů a dětí se sluchovým postižením i jejich slyšících sourozenců.</w:t>
      </w:r>
    </w:p>
    <w:p w14:paraId="1B361D2F" w14:textId="77777777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 xml:space="preserve">Tamtam se touto akcí přihlásil k probíhající kampani </w:t>
      </w:r>
      <w:r w:rsidRPr="0040006B">
        <w:rPr>
          <w:rFonts w:cstheme="minorHAnsi"/>
          <w:i/>
          <w:sz w:val="24"/>
          <w:szCs w:val="24"/>
        </w:rPr>
        <w:t xml:space="preserve">Týden rané péče </w:t>
      </w:r>
      <w:r w:rsidRPr="0040006B">
        <w:rPr>
          <w:rFonts w:cstheme="minorHAnsi"/>
          <w:sz w:val="24"/>
          <w:szCs w:val="24"/>
        </w:rPr>
        <w:t xml:space="preserve">(od 15. do 21. května), která vysvětluje veřejnosti význam této sociální služby. </w:t>
      </w:r>
    </w:p>
    <w:p w14:paraId="55EE80CC" w14:textId="77777777" w:rsidR="0040006B" w:rsidRPr="0040006B" w:rsidRDefault="0040006B" w:rsidP="0040006B">
      <w:pPr>
        <w:rPr>
          <w:rFonts w:cstheme="minorHAnsi"/>
          <w:b/>
          <w:sz w:val="24"/>
          <w:szCs w:val="24"/>
        </w:rPr>
      </w:pPr>
      <w:r w:rsidRPr="0040006B">
        <w:rPr>
          <w:rFonts w:cstheme="minorHAnsi"/>
          <w:b/>
          <w:sz w:val="24"/>
          <w:szCs w:val="24"/>
        </w:rPr>
        <w:t>Co je služba rané péče a jak probíhá v Tamtamu</w:t>
      </w:r>
    </w:p>
    <w:p w14:paraId="39CFE4FB" w14:textId="77777777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>Raná péče je bezplatná odborná služba pro rodiny dětí do 7 let, jejichž vývoj je ohrožený v důsledku nepříznivého zdravotního stavu. Zaměřuje se na podporu rodiny a respektuje přitom specifické potřeby dítěte. Řídí se zákonem o sociálních službách. Jejím cílem je, aby rodiny dětí s postižením dokázaly překonat šok po zjištění diagnózy dítěte a postupně se vrátily do běžného rytmu života.</w:t>
      </w:r>
    </w:p>
    <w:p w14:paraId="779046F9" w14:textId="77777777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 xml:space="preserve">Poradkyně Centra pro dětský sluch Tamtam provedou nelehkou situací spojenou se sluchovým handicapem dítěte ročně přes 330 rodin z celé České republiky a najezdí za nimi domů kolem 240 tisíc kilometrů. V roce 2023 jim poskytlo 1837 terénních konzultací v domácím prostředí, 106 online konzultací a 258 ambulantních konzultací. Rodinám, které pocházejí z Moravy a Slezska, se věnují na pracovišti Tamtamu v Olomouci, těm z Čech je k dispozici pracoviště v Praze. </w:t>
      </w:r>
    </w:p>
    <w:p w14:paraId="74FFBDD5" w14:textId="77777777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lastRenderedPageBreak/>
        <w:t>Dojíždějí za nimi v pravidelných intervalech a informují rodiče o možnostech diagnostiky a kompenzace sluchového postižení. Doporučují jim, jak dítě rozvíjet, jak podporovat jeho komunikaci, celkový vývoj i sociální vazby. Raná péče může rodinu provázet od narození až do nástupu dítěte se sluchovým postižením do mateřské školy, u dětí s kombinovaným postižením ještě déle, maximálně do sedmi let věku dítěte.</w:t>
      </w:r>
    </w:p>
    <w:p w14:paraId="12228C7E" w14:textId="77777777" w:rsidR="0040006B" w:rsidRPr="0040006B" w:rsidRDefault="0040006B" w:rsidP="0040006B">
      <w:pPr>
        <w:rPr>
          <w:rFonts w:cstheme="minorHAnsi"/>
          <w:sz w:val="24"/>
          <w:szCs w:val="24"/>
        </w:rPr>
      </w:pPr>
      <w:r w:rsidRPr="0040006B">
        <w:rPr>
          <w:rFonts w:cstheme="minorHAnsi"/>
          <w:sz w:val="24"/>
          <w:szCs w:val="24"/>
        </w:rPr>
        <w:t xml:space="preserve">Kampaň </w:t>
      </w:r>
      <w:r w:rsidRPr="0040006B">
        <w:rPr>
          <w:rFonts w:cstheme="minorHAnsi"/>
          <w:i/>
          <w:sz w:val="24"/>
          <w:szCs w:val="24"/>
        </w:rPr>
        <w:t>Týden rané péče</w:t>
      </w:r>
      <w:r w:rsidRPr="0040006B">
        <w:rPr>
          <w:rFonts w:cstheme="minorHAnsi"/>
          <w:sz w:val="24"/>
          <w:szCs w:val="24"/>
        </w:rPr>
        <w:t xml:space="preserve"> (https://tyden.ranapece.cz/), kterou vyhlašuje Společnost pro ranou péči, probíhá letos již pošestnácté a zapojuje se do ní třicítka poskytovatelů rané péče z celé České republiky, včetně Tamtamu. Týden v Tamtamu naplní řada aktivit – exkurze pro studenty logopedie na pracovišti v Olomouci, online kurz základů komunikace s malým dítětem se sluchovým postižením, besedy a konzultace s odborníky. Pracovnice Tamtamu se účastní dvoudenní odborné Konference rané péče EURLYAID v Praze, na kterou se přihlásilo 400 účastníků z Evropy i ze zámoří, aby zde diskutovali o aktuálních trendech v podpoře rodin dětí s postižením, včetně samotných rodičů dětí s handicapem. </w:t>
      </w:r>
    </w:p>
    <w:p w14:paraId="527477D8" w14:textId="77777777" w:rsidR="0040006B" w:rsidRPr="0040006B" w:rsidRDefault="0040006B" w:rsidP="0040006B">
      <w:pPr>
        <w:rPr>
          <w:rFonts w:cstheme="minorHAnsi"/>
          <w:b/>
          <w:sz w:val="24"/>
          <w:szCs w:val="24"/>
        </w:rPr>
      </w:pPr>
      <w:r w:rsidRPr="0040006B">
        <w:rPr>
          <w:rFonts w:cstheme="minorHAnsi"/>
          <w:b/>
          <w:sz w:val="24"/>
          <w:szCs w:val="24"/>
        </w:rPr>
        <w:t>Centrum pro dětský sluch Tamtam, Hábova 1571, Praha 5 – Stodůlky, mail: poradna@tamtam.cz, www.tamtam.cz, tel. linka prvního kontaktu pro rodiče: 605 100 400</w:t>
      </w:r>
    </w:p>
    <w:p w14:paraId="59266A8A" w14:textId="77777777" w:rsidR="0040006B" w:rsidRPr="0040006B" w:rsidRDefault="0040006B" w:rsidP="0040006B">
      <w:pPr>
        <w:rPr>
          <w:rFonts w:cstheme="minorHAnsi"/>
          <w:i/>
          <w:sz w:val="24"/>
          <w:szCs w:val="24"/>
        </w:rPr>
      </w:pPr>
      <w:r w:rsidRPr="0040006B">
        <w:rPr>
          <w:rFonts w:cstheme="minorHAnsi"/>
          <w:i/>
          <w:sz w:val="24"/>
          <w:szCs w:val="24"/>
        </w:rPr>
        <w:t>Lucie Křesťanová, Centrum pro dětský sluch Tamtam</w:t>
      </w:r>
    </w:p>
    <w:p w14:paraId="06114D9D" w14:textId="7EEAEF9D" w:rsidR="007B5D0A" w:rsidRPr="0040006B" w:rsidRDefault="0040006B" w:rsidP="0040006B">
      <w:pPr>
        <w:rPr>
          <w:rFonts w:cstheme="minorHAnsi"/>
          <w:i/>
          <w:sz w:val="24"/>
          <w:szCs w:val="24"/>
        </w:rPr>
      </w:pPr>
      <w:r w:rsidRPr="0040006B">
        <w:rPr>
          <w:rFonts w:cstheme="minorHAnsi"/>
          <w:i/>
          <w:sz w:val="24"/>
          <w:szCs w:val="24"/>
        </w:rPr>
        <w:t>Fotografie: archiv CD</w:t>
      </w:r>
      <w:r>
        <w:rPr>
          <w:rFonts w:cstheme="minorHAnsi"/>
          <w:i/>
          <w:sz w:val="24"/>
          <w:szCs w:val="24"/>
        </w:rPr>
        <w:t>S Tamtam</w:t>
      </w:r>
    </w:p>
    <w:sectPr w:rsidR="007B5D0A" w:rsidRPr="0040006B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C299" w14:textId="77777777" w:rsidR="00941296" w:rsidRDefault="00941296" w:rsidP="00D87A3B">
      <w:r>
        <w:separator/>
      </w:r>
    </w:p>
  </w:endnote>
  <w:endnote w:type="continuationSeparator" w:id="0">
    <w:p w14:paraId="3DC7D8FE" w14:textId="77777777" w:rsidR="00941296" w:rsidRDefault="00941296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F596D" w14:textId="77777777" w:rsidR="00941296" w:rsidRDefault="00941296" w:rsidP="00D87A3B">
      <w:r>
        <w:separator/>
      </w:r>
    </w:p>
  </w:footnote>
  <w:footnote w:type="continuationSeparator" w:id="0">
    <w:p w14:paraId="2C859695" w14:textId="77777777" w:rsidR="00941296" w:rsidRDefault="00941296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46FEB"/>
    <w:rsid w:val="00065B18"/>
    <w:rsid w:val="00077E3A"/>
    <w:rsid w:val="000F4F4B"/>
    <w:rsid w:val="00126041"/>
    <w:rsid w:val="001331FD"/>
    <w:rsid w:val="001338C9"/>
    <w:rsid w:val="00145B72"/>
    <w:rsid w:val="00150426"/>
    <w:rsid w:val="0017286E"/>
    <w:rsid w:val="001A06E0"/>
    <w:rsid w:val="00205426"/>
    <w:rsid w:val="00280F14"/>
    <w:rsid w:val="0028619B"/>
    <w:rsid w:val="00297D83"/>
    <w:rsid w:val="002D0230"/>
    <w:rsid w:val="00300052"/>
    <w:rsid w:val="00324940"/>
    <w:rsid w:val="003367CB"/>
    <w:rsid w:val="00396387"/>
    <w:rsid w:val="0040006B"/>
    <w:rsid w:val="004704BB"/>
    <w:rsid w:val="004C188D"/>
    <w:rsid w:val="005402E9"/>
    <w:rsid w:val="005479E0"/>
    <w:rsid w:val="00552066"/>
    <w:rsid w:val="00553B04"/>
    <w:rsid w:val="00582368"/>
    <w:rsid w:val="00591692"/>
    <w:rsid w:val="005A4438"/>
    <w:rsid w:val="005C3887"/>
    <w:rsid w:val="00603DB6"/>
    <w:rsid w:val="006176B4"/>
    <w:rsid w:val="00634357"/>
    <w:rsid w:val="00651010"/>
    <w:rsid w:val="006839C9"/>
    <w:rsid w:val="006B4DFF"/>
    <w:rsid w:val="006C7201"/>
    <w:rsid w:val="006D571E"/>
    <w:rsid w:val="006E50C8"/>
    <w:rsid w:val="006F6DD0"/>
    <w:rsid w:val="00701AAF"/>
    <w:rsid w:val="00705A81"/>
    <w:rsid w:val="00715B31"/>
    <w:rsid w:val="007205F6"/>
    <w:rsid w:val="00722C72"/>
    <w:rsid w:val="00741CC4"/>
    <w:rsid w:val="00746D7E"/>
    <w:rsid w:val="00754F49"/>
    <w:rsid w:val="007B1EE0"/>
    <w:rsid w:val="007B4BB4"/>
    <w:rsid w:val="007B5D0A"/>
    <w:rsid w:val="007F6C98"/>
    <w:rsid w:val="008200C8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41296"/>
    <w:rsid w:val="009C3D2A"/>
    <w:rsid w:val="00A37FE9"/>
    <w:rsid w:val="00A417FB"/>
    <w:rsid w:val="00A5649D"/>
    <w:rsid w:val="00A75F15"/>
    <w:rsid w:val="00A81EA8"/>
    <w:rsid w:val="00AA418B"/>
    <w:rsid w:val="00AB1F48"/>
    <w:rsid w:val="00AC1951"/>
    <w:rsid w:val="00AF0289"/>
    <w:rsid w:val="00AF7B39"/>
    <w:rsid w:val="00B004DF"/>
    <w:rsid w:val="00B33585"/>
    <w:rsid w:val="00B6355E"/>
    <w:rsid w:val="00B9337C"/>
    <w:rsid w:val="00BA4C36"/>
    <w:rsid w:val="00C0184F"/>
    <w:rsid w:val="00C06960"/>
    <w:rsid w:val="00C13F3C"/>
    <w:rsid w:val="00C236F1"/>
    <w:rsid w:val="00C25AE3"/>
    <w:rsid w:val="00C47C4F"/>
    <w:rsid w:val="00C63F10"/>
    <w:rsid w:val="00C64BCD"/>
    <w:rsid w:val="00C924D8"/>
    <w:rsid w:val="00C96FB2"/>
    <w:rsid w:val="00CB206B"/>
    <w:rsid w:val="00CB2ADB"/>
    <w:rsid w:val="00CE4D70"/>
    <w:rsid w:val="00D1566B"/>
    <w:rsid w:val="00D271F6"/>
    <w:rsid w:val="00D4102A"/>
    <w:rsid w:val="00D51C61"/>
    <w:rsid w:val="00D54C1B"/>
    <w:rsid w:val="00D87A3B"/>
    <w:rsid w:val="00D92492"/>
    <w:rsid w:val="00DA1C48"/>
    <w:rsid w:val="00DE26F4"/>
    <w:rsid w:val="00E4090D"/>
    <w:rsid w:val="00E42A97"/>
    <w:rsid w:val="00E66918"/>
    <w:rsid w:val="00E75F8B"/>
    <w:rsid w:val="00E845EC"/>
    <w:rsid w:val="00E84AF1"/>
    <w:rsid w:val="00EA041B"/>
    <w:rsid w:val="00EA62C6"/>
    <w:rsid w:val="00EC4892"/>
    <w:rsid w:val="00F60D5F"/>
    <w:rsid w:val="00F65E27"/>
    <w:rsid w:val="00F849D1"/>
    <w:rsid w:val="00F856CF"/>
    <w:rsid w:val="00F94E3C"/>
    <w:rsid w:val="00FA6C46"/>
    <w:rsid w:val="00FA7DAF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B36BB-FE42-4C66-BDF8-34468DB1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64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2022-09-06T10:33:00Z</cp:lastPrinted>
  <dcterms:created xsi:type="dcterms:W3CDTF">2023-03-01T15:25:00Z</dcterms:created>
  <dcterms:modified xsi:type="dcterms:W3CDTF">2023-05-16T07:25:00Z</dcterms:modified>
</cp:coreProperties>
</file>